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5A" w:rsidRPr="00CF275A" w:rsidRDefault="00CF275A" w:rsidP="00CF275A">
      <w:pPr>
        <w:jc w:val="center"/>
        <w:rPr>
          <w:b/>
          <w:sz w:val="32"/>
        </w:rPr>
      </w:pPr>
      <w:bookmarkStart w:id="0" w:name="_GoBack"/>
      <w:bookmarkEnd w:id="0"/>
      <w:r w:rsidRPr="00CF275A">
        <w:rPr>
          <w:b/>
          <w:sz w:val="32"/>
        </w:rPr>
        <w:t>SWOT Analysis</w:t>
      </w:r>
    </w:p>
    <w:p w:rsidR="00CF275A" w:rsidRDefault="00CF275A"/>
    <w:tbl>
      <w:tblPr>
        <w:tblStyle w:val="TableGrid"/>
        <w:tblW w:w="10980" w:type="dxa"/>
        <w:tblInd w:w="-905" w:type="dxa"/>
        <w:tblLook w:val="04A0" w:firstRow="1" w:lastRow="0" w:firstColumn="1" w:lastColumn="0" w:noHBand="0" w:noVBand="1"/>
      </w:tblPr>
      <w:tblGrid>
        <w:gridCol w:w="589"/>
        <w:gridCol w:w="5195"/>
        <w:gridCol w:w="5196"/>
      </w:tblGrid>
      <w:tr w:rsidR="00CF275A" w:rsidRPr="00CF275A" w:rsidTr="00CF275A">
        <w:tc>
          <w:tcPr>
            <w:tcW w:w="589" w:type="dxa"/>
            <w:vMerge w:val="restart"/>
            <w:textDirection w:val="btLr"/>
          </w:tcPr>
          <w:p w:rsidR="00CF275A" w:rsidRPr="00CF275A" w:rsidRDefault="00CF275A" w:rsidP="00CF275A">
            <w:pPr>
              <w:ind w:left="113" w:right="113"/>
              <w:jc w:val="center"/>
              <w:rPr>
                <w:sz w:val="32"/>
              </w:rPr>
            </w:pPr>
            <w:r w:rsidRPr="00CF275A">
              <w:rPr>
                <w:sz w:val="32"/>
              </w:rPr>
              <w:t>Internal</w:t>
            </w:r>
          </w:p>
          <w:p w:rsidR="00CF275A" w:rsidRPr="00CF275A" w:rsidRDefault="00CF275A" w:rsidP="00CF275A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5195" w:type="dxa"/>
            <w:shd w:val="clear" w:color="auto" w:fill="E7E6E6" w:themeFill="background2"/>
          </w:tcPr>
          <w:p w:rsidR="00CF275A" w:rsidRPr="00CF275A" w:rsidRDefault="00CF275A" w:rsidP="00CF275A">
            <w:pPr>
              <w:jc w:val="center"/>
              <w:rPr>
                <w:b/>
                <w:sz w:val="32"/>
              </w:rPr>
            </w:pPr>
            <w:r w:rsidRPr="00CF275A">
              <w:rPr>
                <w:b/>
                <w:sz w:val="32"/>
              </w:rPr>
              <w:t>Strengths</w:t>
            </w:r>
          </w:p>
        </w:tc>
        <w:tc>
          <w:tcPr>
            <w:tcW w:w="5196" w:type="dxa"/>
            <w:shd w:val="clear" w:color="auto" w:fill="E7E6E6" w:themeFill="background2"/>
          </w:tcPr>
          <w:p w:rsidR="00CF275A" w:rsidRPr="00CF275A" w:rsidRDefault="00CF275A" w:rsidP="00CF275A">
            <w:pPr>
              <w:jc w:val="center"/>
              <w:rPr>
                <w:b/>
                <w:sz w:val="32"/>
              </w:rPr>
            </w:pPr>
            <w:r w:rsidRPr="00CF275A">
              <w:rPr>
                <w:b/>
                <w:sz w:val="32"/>
              </w:rPr>
              <w:t>Weaknesses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1</w:t>
            </w:r>
          </w:p>
        </w:tc>
        <w:tc>
          <w:tcPr>
            <w:tcW w:w="5196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1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2</w:t>
            </w:r>
          </w:p>
        </w:tc>
        <w:tc>
          <w:tcPr>
            <w:tcW w:w="5196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2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3</w:t>
            </w:r>
          </w:p>
        </w:tc>
        <w:tc>
          <w:tcPr>
            <w:tcW w:w="5196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3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4</w:t>
            </w:r>
          </w:p>
        </w:tc>
        <w:tc>
          <w:tcPr>
            <w:tcW w:w="5196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4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5</w:t>
            </w:r>
          </w:p>
        </w:tc>
        <w:tc>
          <w:tcPr>
            <w:tcW w:w="5196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5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5196" w:type="dxa"/>
          </w:tcPr>
          <w:p w:rsidR="00CF275A" w:rsidRP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5196" w:type="dxa"/>
          </w:tcPr>
          <w:p w:rsidR="00CF275A" w:rsidRP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5196" w:type="dxa"/>
          </w:tcPr>
          <w:p w:rsid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5196" w:type="dxa"/>
          </w:tcPr>
          <w:p w:rsid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5196" w:type="dxa"/>
          </w:tcPr>
          <w:p w:rsid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CF275A" w:rsidRPr="00CF275A" w:rsidTr="00CF275A">
        <w:tc>
          <w:tcPr>
            <w:tcW w:w="589" w:type="dxa"/>
            <w:vMerge w:val="restart"/>
            <w:textDirection w:val="btLr"/>
          </w:tcPr>
          <w:p w:rsidR="00CF275A" w:rsidRPr="00CF275A" w:rsidRDefault="00CF275A" w:rsidP="00CF275A">
            <w:pPr>
              <w:ind w:left="113" w:right="113"/>
              <w:jc w:val="center"/>
              <w:rPr>
                <w:sz w:val="32"/>
              </w:rPr>
            </w:pPr>
            <w:r w:rsidRPr="00CF275A">
              <w:rPr>
                <w:sz w:val="32"/>
              </w:rPr>
              <w:t>External</w:t>
            </w:r>
          </w:p>
          <w:p w:rsidR="00CF275A" w:rsidRPr="00CF275A" w:rsidRDefault="00CF275A" w:rsidP="00CF275A">
            <w:pPr>
              <w:ind w:left="113" w:right="113"/>
              <w:rPr>
                <w:sz w:val="32"/>
              </w:rPr>
            </w:pPr>
          </w:p>
        </w:tc>
        <w:tc>
          <w:tcPr>
            <w:tcW w:w="5195" w:type="dxa"/>
            <w:shd w:val="clear" w:color="auto" w:fill="E7E6E6" w:themeFill="background2"/>
          </w:tcPr>
          <w:p w:rsidR="00CF275A" w:rsidRPr="00CF275A" w:rsidRDefault="00CF275A" w:rsidP="00CF275A">
            <w:pPr>
              <w:jc w:val="center"/>
              <w:rPr>
                <w:b/>
                <w:sz w:val="32"/>
              </w:rPr>
            </w:pPr>
            <w:r w:rsidRPr="00CF275A">
              <w:rPr>
                <w:b/>
                <w:sz w:val="32"/>
              </w:rPr>
              <w:t>Opportunities</w:t>
            </w:r>
          </w:p>
        </w:tc>
        <w:tc>
          <w:tcPr>
            <w:tcW w:w="5196" w:type="dxa"/>
            <w:shd w:val="clear" w:color="auto" w:fill="E7E6E6" w:themeFill="background2"/>
          </w:tcPr>
          <w:p w:rsidR="00CF275A" w:rsidRPr="00CF275A" w:rsidRDefault="00CF275A" w:rsidP="00CF275A">
            <w:pPr>
              <w:jc w:val="center"/>
              <w:rPr>
                <w:b/>
                <w:sz w:val="32"/>
              </w:rPr>
            </w:pPr>
            <w:r w:rsidRPr="00CF275A">
              <w:rPr>
                <w:b/>
                <w:sz w:val="32"/>
              </w:rPr>
              <w:t>Threats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47208D">
            <w:pPr>
              <w:rPr>
                <w:sz w:val="32"/>
              </w:rPr>
            </w:pPr>
            <w:r w:rsidRPr="00CF275A">
              <w:rPr>
                <w:sz w:val="32"/>
              </w:rPr>
              <w:t>1</w:t>
            </w:r>
            <w:r w:rsidR="00D75C4D">
              <w:rPr>
                <w:sz w:val="32"/>
              </w:rPr>
              <w:t xml:space="preserve">  </w:t>
            </w:r>
          </w:p>
        </w:tc>
        <w:tc>
          <w:tcPr>
            <w:tcW w:w="5196" w:type="dxa"/>
          </w:tcPr>
          <w:p w:rsidR="00CF275A" w:rsidRPr="00CF275A" w:rsidRDefault="00CF275A" w:rsidP="0047208D">
            <w:pPr>
              <w:rPr>
                <w:sz w:val="32"/>
              </w:rPr>
            </w:pPr>
            <w:r w:rsidRPr="00CF275A">
              <w:rPr>
                <w:sz w:val="32"/>
              </w:rPr>
              <w:t>1</w:t>
            </w:r>
            <w:r w:rsidR="00D75C4D">
              <w:rPr>
                <w:sz w:val="32"/>
              </w:rPr>
              <w:t xml:space="preserve">  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47208D">
            <w:pPr>
              <w:rPr>
                <w:sz w:val="32"/>
              </w:rPr>
            </w:pPr>
            <w:r w:rsidRPr="00CF275A">
              <w:rPr>
                <w:sz w:val="32"/>
              </w:rPr>
              <w:t>2</w:t>
            </w:r>
            <w:r w:rsidR="00D75C4D">
              <w:rPr>
                <w:sz w:val="32"/>
              </w:rPr>
              <w:t xml:space="preserve">  </w:t>
            </w:r>
          </w:p>
        </w:tc>
        <w:tc>
          <w:tcPr>
            <w:tcW w:w="5196" w:type="dxa"/>
          </w:tcPr>
          <w:p w:rsidR="00CF275A" w:rsidRPr="00CF275A" w:rsidRDefault="00CF275A" w:rsidP="0047208D">
            <w:pPr>
              <w:rPr>
                <w:sz w:val="32"/>
              </w:rPr>
            </w:pPr>
            <w:r w:rsidRPr="00CF275A">
              <w:rPr>
                <w:sz w:val="32"/>
              </w:rPr>
              <w:t>2</w:t>
            </w:r>
            <w:r w:rsidR="00D75C4D">
              <w:rPr>
                <w:sz w:val="32"/>
              </w:rPr>
              <w:t xml:space="preserve">  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47208D">
            <w:pPr>
              <w:rPr>
                <w:sz w:val="32"/>
              </w:rPr>
            </w:pPr>
            <w:r w:rsidRPr="00CF275A">
              <w:rPr>
                <w:sz w:val="32"/>
              </w:rPr>
              <w:t>3</w:t>
            </w:r>
            <w:r w:rsidR="00D75C4D">
              <w:rPr>
                <w:sz w:val="32"/>
              </w:rPr>
              <w:t xml:space="preserve"> </w:t>
            </w:r>
          </w:p>
        </w:tc>
        <w:tc>
          <w:tcPr>
            <w:tcW w:w="5196" w:type="dxa"/>
          </w:tcPr>
          <w:p w:rsidR="00CF275A" w:rsidRPr="00CF275A" w:rsidRDefault="00CF275A" w:rsidP="0047208D">
            <w:pPr>
              <w:rPr>
                <w:sz w:val="32"/>
              </w:rPr>
            </w:pPr>
            <w:r w:rsidRPr="00CF275A">
              <w:rPr>
                <w:sz w:val="32"/>
              </w:rPr>
              <w:t>3</w:t>
            </w:r>
            <w:r w:rsidR="00D75C4D">
              <w:rPr>
                <w:sz w:val="32"/>
              </w:rPr>
              <w:t xml:space="preserve">  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4</w:t>
            </w:r>
          </w:p>
        </w:tc>
        <w:tc>
          <w:tcPr>
            <w:tcW w:w="5196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4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5</w:t>
            </w:r>
          </w:p>
        </w:tc>
        <w:tc>
          <w:tcPr>
            <w:tcW w:w="5196" w:type="dxa"/>
          </w:tcPr>
          <w:p w:rsidR="00CF275A" w:rsidRPr="00CF275A" w:rsidRDefault="00CF275A" w:rsidP="00CF275A">
            <w:pPr>
              <w:rPr>
                <w:sz w:val="32"/>
              </w:rPr>
            </w:pPr>
            <w:r w:rsidRPr="00CF275A">
              <w:rPr>
                <w:sz w:val="32"/>
              </w:rPr>
              <w:t>5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5196" w:type="dxa"/>
          </w:tcPr>
          <w:p w:rsidR="00CF275A" w:rsidRP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P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5196" w:type="dxa"/>
          </w:tcPr>
          <w:p w:rsidR="00CF275A" w:rsidRP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5196" w:type="dxa"/>
          </w:tcPr>
          <w:p w:rsid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5196" w:type="dxa"/>
          </w:tcPr>
          <w:p w:rsid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CF275A" w:rsidRPr="00CF275A" w:rsidTr="00CF275A">
        <w:tc>
          <w:tcPr>
            <w:tcW w:w="589" w:type="dxa"/>
            <w:vMerge/>
          </w:tcPr>
          <w:p w:rsidR="00CF275A" w:rsidRPr="00CF275A" w:rsidRDefault="00CF275A" w:rsidP="00CF275A">
            <w:pPr>
              <w:rPr>
                <w:sz w:val="32"/>
              </w:rPr>
            </w:pPr>
          </w:p>
        </w:tc>
        <w:tc>
          <w:tcPr>
            <w:tcW w:w="5195" w:type="dxa"/>
          </w:tcPr>
          <w:p w:rsid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5196" w:type="dxa"/>
          </w:tcPr>
          <w:p w:rsidR="00CF275A" w:rsidRDefault="00CF275A" w:rsidP="00CF275A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</w:tbl>
    <w:p w:rsidR="00CF275A" w:rsidRDefault="00CF275A"/>
    <w:p w:rsidR="00CF275A" w:rsidRPr="002123D3" w:rsidRDefault="002123D3">
      <w:pPr>
        <w:rPr>
          <w:b/>
        </w:rPr>
      </w:pPr>
      <w:r w:rsidRPr="002123D3">
        <w:rPr>
          <w:b/>
          <w:u w:val="single"/>
        </w:rPr>
        <w:t>Sample Strengths</w:t>
      </w:r>
      <w:r w:rsidRPr="002123D3">
        <w:rPr>
          <w:b/>
        </w:rPr>
        <w:tab/>
      </w:r>
      <w:r w:rsidRPr="002123D3">
        <w:rPr>
          <w:b/>
        </w:rPr>
        <w:tab/>
      </w:r>
      <w:r w:rsidRPr="002123D3">
        <w:rPr>
          <w:b/>
        </w:rPr>
        <w:tab/>
      </w:r>
      <w:r w:rsidRPr="002123D3">
        <w:rPr>
          <w:b/>
        </w:rPr>
        <w:tab/>
      </w:r>
      <w:r w:rsidRPr="002123D3">
        <w:rPr>
          <w:b/>
        </w:rPr>
        <w:tab/>
      </w:r>
      <w:r w:rsidRPr="002123D3">
        <w:rPr>
          <w:b/>
          <w:u w:val="single"/>
        </w:rPr>
        <w:t>Sample Weaknesses</w:t>
      </w:r>
    </w:p>
    <w:p w:rsidR="002123D3" w:rsidRPr="002123D3" w:rsidRDefault="002123D3" w:rsidP="002123D3">
      <w:r w:rsidRPr="002123D3">
        <w:t>Outstanding Medical Staff</w:t>
      </w:r>
      <w:r>
        <w:tab/>
      </w:r>
      <w:r>
        <w:tab/>
      </w:r>
      <w:r>
        <w:tab/>
      </w:r>
      <w:r>
        <w:tab/>
        <w:t>Lack of Adequate Resources</w:t>
      </w:r>
    </w:p>
    <w:p w:rsidR="002123D3" w:rsidRPr="002123D3" w:rsidRDefault="002123D3" w:rsidP="002123D3">
      <w:r w:rsidRPr="002123D3">
        <w:t>Strong Commitment to Community Mission</w:t>
      </w:r>
      <w:r>
        <w:tab/>
      </w:r>
      <w:r>
        <w:tab/>
        <w:t>Lack of Primary Care Network</w:t>
      </w:r>
    </w:p>
    <w:p w:rsidR="002123D3" w:rsidRPr="002123D3" w:rsidRDefault="002123D3" w:rsidP="002123D3">
      <w:r w:rsidRPr="002123D3">
        <w:t>Excellent Hospital Facilities</w:t>
      </w:r>
      <w:r>
        <w:tab/>
      </w:r>
      <w:r>
        <w:tab/>
      </w:r>
      <w:r>
        <w:tab/>
      </w:r>
      <w:r>
        <w:tab/>
        <w:t>Shortages of Critical Staff</w:t>
      </w:r>
    </w:p>
    <w:p w:rsidR="002123D3" w:rsidRPr="002123D3" w:rsidRDefault="002123D3" w:rsidP="002123D3">
      <w:r w:rsidRPr="002123D3">
        <w:t>Outstanding Healthcare Quality</w:t>
      </w:r>
    </w:p>
    <w:p w:rsidR="002123D3" w:rsidRDefault="002123D3" w:rsidP="002123D3">
      <w:r w:rsidRPr="002123D3">
        <w:t>High Level of Organizational Efficiency</w:t>
      </w:r>
    </w:p>
    <w:p w:rsidR="00CF275A" w:rsidRDefault="00CF275A"/>
    <w:p w:rsidR="002123D3" w:rsidRPr="002123D3" w:rsidRDefault="002123D3">
      <w:pPr>
        <w:rPr>
          <w:b/>
        </w:rPr>
      </w:pPr>
      <w:r w:rsidRPr="002123D3">
        <w:rPr>
          <w:b/>
          <w:u w:val="single"/>
        </w:rPr>
        <w:t>Sample Opportunities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123D3">
        <w:rPr>
          <w:b/>
          <w:u w:val="single"/>
        </w:rPr>
        <w:t>Sample Threats</w:t>
      </w:r>
    </w:p>
    <w:p w:rsidR="00CF275A" w:rsidRDefault="002123D3">
      <w:r>
        <w:t>Growing Metropolitan Community</w:t>
      </w:r>
      <w:r>
        <w:tab/>
      </w:r>
      <w:r>
        <w:tab/>
      </w:r>
      <w:r>
        <w:tab/>
        <w:t>Reduced Government Reimbursement</w:t>
      </w:r>
    </w:p>
    <w:p w:rsidR="002123D3" w:rsidRDefault="002123D3">
      <w:r>
        <w:t>Increased Managed Care Business</w:t>
      </w:r>
      <w:r>
        <w:tab/>
      </w:r>
      <w:r>
        <w:tab/>
      </w:r>
      <w:r>
        <w:tab/>
        <w:t>Competition for Specialty Physicians</w:t>
      </w:r>
    </w:p>
    <w:p w:rsidR="002123D3" w:rsidRDefault="002123D3" w:rsidP="002123D3">
      <w:pPr>
        <w:ind w:left="5040" w:hanging="5040"/>
      </w:pPr>
      <w:r>
        <w:t>Growing Community Healthcare Programs</w:t>
      </w:r>
      <w:r>
        <w:tab/>
        <w:t>Increased Competition from Healthcare Provider Networks</w:t>
      </w:r>
    </w:p>
    <w:p w:rsidR="00B35954" w:rsidRDefault="00B35954" w:rsidP="002123D3">
      <w:pPr>
        <w:ind w:left="5040" w:hanging="5040"/>
        <w:rPr>
          <w:u w:val="single"/>
        </w:rPr>
      </w:pPr>
    </w:p>
    <w:p w:rsidR="002123D3" w:rsidRPr="008700D2" w:rsidRDefault="00103539" w:rsidP="002123D3">
      <w:pPr>
        <w:ind w:left="5040" w:hanging="5040"/>
        <w:rPr>
          <w:u w:val="single"/>
        </w:rPr>
      </w:pPr>
      <w:r w:rsidRPr="00B35954">
        <w:lastRenderedPageBreak/>
        <w:t xml:space="preserve">** </w:t>
      </w:r>
      <w:r w:rsidR="002123D3" w:rsidRPr="008700D2">
        <w:rPr>
          <w:u w:val="single"/>
        </w:rPr>
        <w:t xml:space="preserve">Strengths and Weakness are </w:t>
      </w:r>
      <w:r w:rsidR="002123D3" w:rsidRPr="008700D2">
        <w:rPr>
          <w:b/>
          <w:i/>
          <w:u w:val="single"/>
        </w:rPr>
        <w:t>internal</w:t>
      </w:r>
      <w:r w:rsidR="002123D3" w:rsidRPr="008700D2">
        <w:rPr>
          <w:u w:val="single"/>
        </w:rPr>
        <w:t xml:space="preserve"> to the program</w:t>
      </w:r>
    </w:p>
    <w:p w:rsidR="002123D3" w:rsidRDefault="002123D3" w:rsidP="002123D3">
      <w:pPr>
        <w:pStyle w:val="ListParagraph"/>
        <w:numPr>
          <w:ilvl w:val="0"/>
          <w:numId w:val="4"/>
        </w:numPr>
      </w:pPr>
      <w:r>
        <w:t>The APE assists programs in identifying the strengths and weakness of the program. The identified weakness require corrective action plans (APE section 6).</w:t>
      </w:r>
    </w:p>
    <w:p w:rsidR="002123D3" w:rsidRDefault="002123D3" w:rsidP="002123D3">
      <w:pPr>
        <w:pStyle w:val="ListParagraph"/>
        <w:numPr>
          <w:ilvl w:val="0"/>
          <w:numId w:val="4"/>
        </w:numPr>
      </w:pPr>
      <w:r>
        <w:t>Successive APE’s tell the program story across time and are used to identify strengths/weaknesses of the program and success of corrective actions (APE sections 1 and 6).</w:t>
      </w:r>
    </w:p>
    <w:p w:rsidR="002123D3" w:rsidRDefault="002123D3" w:rsidP="002123D3">
      <w:pPr>
        <w:pStyle w:val="ListParagraph"/>
        <w:numPr>
          <w:ilvl w:val="0"/>
          <w:numId w:val="4"/>
        </w:numPr>
      </w:pPr>
      <w:r>
        <w:t>Strengths and weakness are not reported in the Self-Study, but discussed during the site visit.</w:t>
      </w:r>
    </w:p>
    <w:p w:rsidR="002123D3" w:rsidRDefault="002123D3" w:rsidP="002123D3"/>
    <w:p w:rsidR="002123D3" w:rsidRDefault="00103539" w:rsidP="002123D3">
      <w:r w:rsidRPr="00B35954">
        <w:t xml:space="preserve">** </w:t>
      </w:r>
      <w:r w:rsidR="002123D3" w:rsidRPr="008700D2">
        <w:rPr>
          <w:u w:val="single"/>
        </w:rPr>
        <w:t xml:space="preserve">Opportunities are </w:t>
      </w:r>
      <w:r w:rsidR="002123D3" w:rsidRPr="008700D2">
        <w:rPr>
          <w:b/>
          <w:i/>
          <w:u w:val="single"/>
        </w:rPr>
        <w:t>external</w:t>
      </w:r>
      <w:r w:rsidR="002123D3" w:rsidRPr="008700D2">
        <w:rPr>
          <w:u w:val="single"/>
        </w:rPr>
        <w:t xml:space="preserve"> to the program </w:t>
      </w:r>
      <w:r w:rsidR="002123D3">
        <w:t>(</w:t>
      </w:r>
      <w:r w:rsidR="002123D3" w:rsidRPr="002123D3">
        <w:rPr>
          <w:i/>
        </w:rPr>
        <w:t>factors beyond the immediate control of the program that if able to act on would contribute to the success of the program</w:t>
      </w:r>
      <w:r w:rsidR="002123D3">
        <w:t>)</w:t>
      </w:r>
    </w:p>
    <w:p w:rsidR="002123D3" w:rsidRDefault="002123D3" w:rsidP="002123D3">
      <w:pPr>
        <w:pStyle w:val="ListParagraph"/>
        <w:numPr>
          <w:ilvl w:val="0"/>
          <w:numId w:val="5"/>
        </w:numPr>
      </w:pPr>
      <w:r>
        <w:t>Determined based on information gathered during the APE/Self-Study.</w:t>
      </w:r>
    </w:p>
    <w:p w:rsidR="002123D3" w:rsidRDefault="002123D3" w:rsidP="002123D3">
      <w:pPr>
        <w:pStyle w:val="ListParagraph"/>
        <w:numPr>
          <w:ilvl w:val="0"/>
          <w:numId w:val="5"/>
        </w:numPr>
      </w:pPr>
      <w:r>
        <w:t>Opportunities are external to the program (consider both for current program and for Aims).</w:t>
      </w:r>
    </w:p>
    <w:p w:rsidR="002123D3" w:rsidRDefault="00B35954" w:rsidP="002123D3">
      <w:pPr>
        <w:pStyle w:val="ListParagraph"/>
        <w:numPr>
          <w:ilvl w:val="0"/>
          <w:numId w:val="5"/>
        </w:numPr>
      </w:pPr>
      <w:r>
        <w:t xml:space="preserve">May </w:t>
      </w:r>
      <w:r w:rsidR="002123D3">
        <w:t>either</w:t>
      </w:r>
      <w:r>
        <w:t xml:space="preserve"> be</w:t>
      </w:r>
      <w:r w:rsidR="002123D3">
        <w:t xml:space="preserve"> explored and unable to act upon, or not as yet explored.</w:t>
      </w:r>
    </w:p>
    <w:p w:rsidR="002123D3" w:rsidRDefault="002123D3" w:rsidP="002123D3"/>
    <w:p w:rsidR="002123D3" w:rsidRPr="00AE15C4" w:rsidRDefault="002123D3" w:rsidP="002123D3">
      <w:pPr>
        <w:rPr>
          <w:b/>
        </w:rPr>
      </w:pPr>
      <w:r w:rsidRPr="00AE15C4">
        <w:rPr>
          <w:b/>
        </w:rPr>
        <w:t>Questions</w:t>
      </w:r>
    </w:p>
    <w:p w:rsidR="002123D3" w:rsidRPr="002123D3" w:rsidRDefault="002123D3" w:rsidP="002123D3">
      <w:pPr>
        <w:numPr>
          <w:ilvl w:val="0"/>
          <w:numId w:val="7"/>
        </w:numPr>
      </w:pPr>
      <w:r w:rsidRPr="002123D3">
        <w:t>What are those opportunities that would enhance the current program and assist in meeting our Aims?</w:t>
      </w:r>
    </w:p>
    <w:p w:rsidR="002123D3" w:rsidRPr="002123D3" w:rsidRDefault="002123D3" w:rsidP="002123D3">
      <w:pPr>
        <w:numPr>
          <w:ilvl w:val="0"/>
          <w:numId w:val="7"/>
        </w:numPr>
      </w:pPr>
      <w:r w:rsidRPr="002123D3">
        <w:t>What are the obstacles to taking advantage of the opportunities?</w:t>
      </w:r>
    </w:p>
    <w:p w:rsidR="002123D3" w:rsidRDefault="002123D3" w:rsidP="002123D3">
      <w:pPr>
        <w:numPr>
          <w:ilvl w:val="0"/>
          <w:numId w:val="7"/>
        </w:numPr>
      </w:pPr>
      <w:r w:rsidRPr="002123D3">
        <w:t>How could we take advantage of the unrealized opportunities?</w:t>
      </w:r>
    </w:p>
    <w:p w:rsidR="002123D3" w:rsidRPr="002123D3" w:rsidRDefault="002123D3" w:rsidP="002123D3"/>
    <w:p w:rsidR="002123D3" w:rsidRPr="00AE15C4" w:rsidRDefault="002123D3" w:rsidP="002123D3">
      <w:pPr>
        <w:rPr>
          <w:b/>
        </w:rPr>
      </w:pPr>
      <w:r w:rsidRPr="00AE15C4">
        <w:rPr>
          <w:b/>
        </w:rPr>
        <w:t>Examples of Unrealized Opportunities</w:t>
      </w:r>
    </w:p>
    <w:p w:rsidR="002123D3" w:rsidRPr="002123D3" w:rsidRDefault="002123D3" w:rsidP="002123D3">
      <w:pPr>
        <w:numPr>
          <w:ilvl w:val="0"/>
          <w:numId w:val="8"/>
        </w:numPr>
      </w:pPr>
      <w:r w:rsidRPr="002123D3">
        <w:t>Relationship with Federally Qualified Health Center to start new primary care track</w:t>
      </w:r>
    </w:p>
    <w:p w:rsidR="002123D3" w:rsidRPr="002123D3" w:rsidRDefault="002123D3" w:rsidP="002123D3">
      <w:pPr>
        <w:numPr>
          <w:ilvl w:val="0"/>
          <w:numId w:val="8"/>
        </w:numPr>
      </w:pPr>
      <w:r w:rsidRPr="002123D3">
        <w:t>Assess/enhance relationships with other departments such as comprehensive cross­ specialty patient safety initiative.</w:t>
      </w:r>
    </w:p>
    <w:p w:rsidR="002123D3" w:rsidRPr="002123D3" w:rsidRDefault="002123D3" w:rsidP="002123D3">
      <w:pPr>
        <w:numPr>
          <w:ilvl w:val="0"/>
          <w:numId w:val="8"/>
        </w:numPr>
      </w:pPr>
      <w:r w:rsidRPr="002123D3">
        <w:t>Caring for a socioeconomically disadvantaged population for developing curriculum in socioeconomic determinants of health.</w:t>
      </w:r>
    </w:p>
    <w:p w:rsidR="002123D3" w:rsidRDefault="002123D3" w:rsidP="002123D3">
      <w:pPr>
        <w:numPr>
          <w:ilvl w:val="0"/>
          <w:numId w:val="8"/>
        </w:numPr>
      </w:pPr>
      <w:r w:rsidRPr="002123D3">
        <w:t>New educational technology</w:t>
      </w:r>
      <w:r>
        <w:t>.</w:t>
      </w:r>
    </w:p>
    <w:p w:rsidR="002123D3" w:rsidRDefault="002123D3" w:rsidP="002123D3"/>
    <w:p w:rsidR="002123D3" w:rsidRDefault="00103539" w:rsidP="002123D3">
      <w:r w:rsidRPr="00ED78AF">
        <w:t xml:space="preserve">** </w:t>
      </w:r>
      <w:r w:rsidR="002123D3" w:rsidRPr="008700D2">
        <w:rPr>
          <w:u w:val="single"/>
        </w:rPr>
        <w:t xml:space="preserve">Threats are </w:t>
      </w:r>
      <w:r w:rsidR="002123D3" w:rsidRPr="008700D2">
        <w:rPr>
          <w:b/>
          <w:i/>
          <w:u w:val="single"/>
        </w:rPr>
        <w:t>external</w:t>
      </w:r>
      <w:r w:rsidR="008700D2">
        <w:rPr>
          <w:u w:val="single"/>
        </w:rPr>
        <w:t xml:space="preserve"> to the program</w:t>
      </w:r>
      <w:r w:rsidR="008700D2">
        <w:t xml:space="preserve"> (f</w:t>
      </w:r>
      <w:r w:rsidR="008700D2" w:rsidRPr="008700D2">
        <w:rPr>
          <w:i/>
        </w:rPr>
        <w:t>actors beyond the immediate control of the program that are real or potential threats facing the program</w:t>
      </w:r>
      <w:r w:rsidR="008700D2">
        <w:t>)</w:t>
      </w:r>
    </w:p>
    <w:p w:rsidR="00AE15C4" w:rsidRDefault="00AE15C4" w:rsidP="00AE15C4">
      <w:pPr>
        <w:pStyle w:val="ListParagraph"/>
        <w:numPr>
          <w:ilvl w:val="0"/>
          <w:numId w:val="9"/>
        </w:numPr>
      </w:pPr>
      <w:r>
        <w:t>Determined based on information gathered during the APE/Self-Study</w:t>
      </w:r>
    </w:p>
    <w:p w:rsidR="00AE15C4" w:rsidRDefault="00AE15C4" w:rsidP="00AE15C4">
      <w:pPr>
        <w:pStyle w:val="ListParagraph"/>
        <w:numPr>
          <w:ilvl w:val="0"/>
          <w:numId w:val="9"/>
        </w:numPr>
      </w:pPr>
      <w:r>
        <w:t>Threats are external to the program (consider for current program and for Aims)</w:t>
      </w:r>
    </w:p>
    <w:p w:rsidR="00AE15C4" w:rsidRDefault="00AE15C4" w:rsidP="00AE15C4">
      <w:pPr>
        <w:pStyle w:val="ListParagraph"/>
        <w:ind w:left="394"/>
      </w:pPr>
    </w:p>
    <w:p w:rsidR="00AE15C4" w:rsidRPr="00AE15C4" w:rsidRDefault="00AE15C4" w:rsidP="00AE15C4">
      <w:pPr>
        <w:pStyle w:val="ListParagraph"/>
        <w:ind w:left="0"/>
        <w:rPr>
          <w:b/>
        </w:rPr>
      </w:pPr>
      <w:r w:rsidRPr="00AE15C4">
        <w:rPr>
          <w:b/>
        </w:rPr>
        <w:t>Questions</w:t>
      </w:r>
    </w:p>
    <w:p w:rsidR="00AE15C4" w:rsidRPr="00AE15C4" w:rsidRDefault="00AE15C4" w:rsidP="00AE15C4">
      <w:pPr>
        <w:pStyle w:val="ListParagraph"/>
        <w:numPr>
          <w:ilvl w:val="0"/>
          <w:numId w:val="10"/>
        </w:numPr>
      </w:pPr>
      <w:r w:rsidRPr="00AE15C4">
        <w:t>What are those threats which are either endangering the success of the program or would keep the program from reaching identified Aims?</w:t>
      </w:r>
    </w:p>
    <w:p w:rsidR="00AE15C4" w:rsidRPr="00AE15C4" w:rsidRDefault="00AE15C4" w:rsidP="00AE15C4">
      <w:pPr>
        <w:pStyle w:val="ListParagraph"/>
        <w:numPr>
          <w:ilvl w:val="0"/>
          <w:numId w:val="10"/>
        </w:numPr>
      </w:pPr>
      <w:r w:rsidRPr="00AE15C4">
        <w:t>What are the obstacles to reducing the threats?</w:t>
      </w:r>
    </w:p>
    <w:p w:rsidR="00AE15C4" w:rsidRPr="00AE15C4" w:rsidRDefault="00AE15C4" w:rsidP="00AE15C4">
      <w:pPr>
        <w:pStyle w:val="ListParagraph"/>
        <w:numPr>
          <w:ilvl w:val="0"/>
          <w:numId w:val="10"/>
        </w:numPr>
      </w:pPr>
      <w:r w:rsidRPr="00AE15C4">
        <w:t>What actions can be taken to mitigate the effects of the threats?</w:t>
      </w:r>
    </w:p>
    <w:p w:rsidR="00AE15C4" w:rsidRDefault="00AE15C4" w:rsidP="00AE15C4">
      <w:pPr>
        <w:pStyle w:val="ListParagraph"/>
      </w:pPr>
    </w:p>
    <w:p w:rsidR="00AE15C4" w:rsidRPr="00AE15C4" w:rsidRDefault="00AE15C4" w:rsidP="00AE15C4">
      <w:pPr>
        <w:pStyle w:val="ListParagraph"/>
        <w:ind w:left="0"/>
        <w:rPr>
          <w:b/>
        </w:rPr>
      </w:pPr>
      <w:r w:rsidRPr="00AE15C4">
        <w:rPr>
          <w:b/>
        </w:rPr>
        <w:t>Examples of Threats</w:t>
      </w:r>
    </w:p>
    <w:p w:rsidR="00AE15C4" w:rsidRPr="00AE15C4" w:rsidRDefault="00AE15C4" w:rsidP="00AE15C4">
      <w:pPr>
        <w:pStyle w:val="ListParagraph"/>
        <w:numPr>
          <w:ilvl w:val="0"/>
          <w:numId w:val="13"/>
        </w:numPr>
      </w:pPr>
      <w:r w:rsidRPr="00AE15C4">
        <w:t>Reduction in federal support for GME</w:t>
      </w:r>
    </w:p>
    <w:p w:rsidR="00AE15C4" w:rsidRPr="00AE15C4" w:rsidRDefault="00AE15C4" w:rsidP="00AE15C4">
      <w:pPr>
        <w:pStyle w:val="ListParagraph"/>
        <w:numPr>
          <w:ilvl w:val="0"/>
          <w:numId w:val="13"/>
        </w:numPr>
      </w:pPr>
      <w:r w:rsidRPr="00AE15C4">
        <w:t>Loss of key faculty members</w:t>
      </w:r>
    </w:p>
    <w:p w:rsidR="00AE15C4" w:rsidRDefault="00AE15C4" w:rsidP="00AE15C4">
      <w:pPr>
        <w:pStyle w:val="ListParagraph"/>
        <w:numPr>
          <w:ilvl w:val="0"/>
          <w:numId w:val="13"/>
        </w:numPr>
      </w:pPr>
      <w:r w:rsidRPr="00AE15C4">
        <w:t>Loss of clinical learning sites that provide access to special populations</w:t>
      </w:r>
    </w:p>
    <w:p w:rsidR="002123D3" w:rsidRDefault="00AE15C4" w:rsidP="00D02C2F">
      <w:pPr>
        <w:pStyle w:val="ListParagraph"/>
        <w:numPr>
          <w:ilvl w:val="0"/>
          <w:numId w:val="13"/>
        </w:numPr>
      </w:pPr>
      <w:r>
        <w:t>Clinical burden of faculty members – affects time and energy for teaching and supervis</w:t>
      </w:r>
      <w:r w:rsidR="00D02C2F">
        <w:t>ion.</w:t>
      </w:r>
    </w:p>
    <w:sectPr w:rsidR="002123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A23" w:rsidRDefault="00155A23" w:rsidP="006B7F75">
      <w:r>
        <w:separator/>
      </w:r>
    </w:p>
  </w:endnote>
  <w:endnote w:type="continuationSeparator" w:id="0">
    <w:p w:rsidR="00155A23" w:rsidRDefault="00155A23" w:rsidP="006B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8AF" w:rsidRDefault="00ED78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04883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E3EA7" w:rsidRDefault="00AE3EA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BC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:rsidR="00AE3EA7" w:rsidRPr="00ED78AF" w:rsidRDefault="00AE3EA7" w:rsidP="00AE3EA7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8"/>
          </w:rPr>
        </w:pPr>
        <w:r w:rsidRPr="00ED78AF">
          <w:rPr>
            <w:color w:val="7F7F7F" w:themeColor="background1" w:themeShade="7F"/>
            <w:spacing w:val="60"/>
            <w:sz w:val="18"/>
          </w:rPr>
          <w:t xml:space="preserve">Adapted from </w:t>
        </w:r>
        <w:hyperlink r:id="rId1" w:history="1">
          <w:r w:rsidRPr="00ED78AF">
            <w:rPr>
              <w:rStyle w:val="Hyperlink"/>
              <w:spacing w:val="60"/>
              <w:sz w:val="18"/>
            </w:rPr>
            <w:t>www.agcme.org</w:t>
          </w:r>
        </w:hyperlink>
      </w:p>
      <w:p w:rsidR="00AE3EA7" w:rsidRDefault="00155A23" w:rsidP="00AE3EA7">
        <w:pPr>
          <w:pStyle w:val="Footer"/>
          <w:pBdr>
            <w:top w:val="single" w:sz="4" w:space="1" w:color="D9D9D9" w:themeColor="background1" w:themeShade="D9"/>
          </w:pBd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8AF" w:rsidRDefault="00ED78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A23" w:rsidRDefault="00155A23" w:rsidP="006B7F75">
      <w:r>
        <w:separator/>
      </w:r>
    </w:p>
  </w:footnote>
  <w:footnote w:type="continuationSeparator" w:id="0">
    <w:p w:rsidR="00155A23" w:rsidRDefault="00155A23" w:rsidP="006B7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8AF" w:rsidRDefault="00ED78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8AF" w:rsidRDefault="00ED78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8AF" w:rsidRDefault="00ED78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0AC1"/>
    <w:multiLevelType w:val="hybridMultilevel"/>
    <w:tmpl w:val="9684B5A4"/>
    <w:lvl w:ilvl="0" w:tplc="03E85A34">
      <w:start w:val="1"/>
      <w:numFmt w:val="decimal"/>
      <w:lvlText w:val="%1."/>
      <w:lvlJc w:val="left"/>
      <w:pPr>
        <w:ind w:left="302" w:hanging="302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F768A3E">
      <w:start w:val="1"/>
      <w:numFmt w:val="upperRoman"/>
      <w:lvlText w:val="%2."/>
      <w:lvlJc w:val="left"/>
      <w:pPr>
        <w:ind w:left="573" w:hanging="281"/>
      </w:pPr>
      <w:rPr>
        <w:rFonts w:ascii="Times New Roman" w:eastAsia="Times New Roman" w:hAnsi="Times New Roman" w:cs="Times New Roman" w:hint="default"/>
        <w:color w:val="363636"/>
        <w:w w:val="103"/>
        <w:sz w:val="23"/>
        <w:szCs w:val="23"/>
      </w:rPr>
    </w:lvl>
    <w:lvl w:ilvl="2" w:tplc="EAD2337C">
      <w:numFmt w:val="bullet"/>
      <w:lvlText w:val="•"/>
      <w:lvlJc w:val="left"/>
      <w:pPr>
        <w:ind w:left="1521" w:hanging="281"/>
      </w:pPr>
      <w:rPr>
        <w:rFonts w:hint="default"/>
      </w:rPr>
    </w:lvl>
    <w:lvl w:ilvl="3" w:tplc="9496CE20">
      <w:numFmt w:val="bullet"/>
      <w:lvlText w:val="•"/>
      <w:lvlJc w:val="left"/>
      <w:pPr>
        <w:ind w:left="2474" w:hanging="281"/>
      </w:pPr>
      <w:rPr>
        <w:rFonts w:hint="default"/>
      </w:rPr>
    </w:lvl>
    <w:lvl w:ilvl="4" w:tplc="499E905A">
      <w:numFmt w:val="bullet"/>
      <w:lvlText w:val="•"/>
      <w:lvlJc w:val="left"/>
      <w:pPr>
        <w:ind w:left="3428" w:hanging="281"/>
      </w:pPr>
      <w:rPr>
        <w:rFonts w:hint="default"/>
      </w:rPr>
    </w:lvl>
    <w:lvl w:ilvl="5" w:tplc="352C264A">
      <w:numFmt w:val="bullet"/>
      <w:lvlText w:val="•"/>
      <w:lvlJc w:val="left"/>
      <w:pPr>
        <w:ind w:left="4381" w:hanging="281"/>
      </w:pPr>
      <w:rPr>
        <w:rFonts w:hint="default"/>
      </w:rPr>
    </w:lvl>
    <w:lvl w:ilvl="6" w:tplc="7122C288">
      <w:numFmt w:val="bullet"/>
      <w:lvlText w:val="•"/>
      <w:lvlJc w:val="left"/>
      <w:pPr>
        <w:ind w:left="5334" w:hanging="281"/>
      </w:pPr>
      <w:rPr>
        <w:rFonts w:hint="default"/>
      </w:rPr>
    </w:lvl>
    <w:lvl w:ilvl="7" w:tplc="9744B0C8">
      <w:numFmt w:val="bullet"/>
      <w:lvlText w:val="•"/>
      <w:lvlJc w:val="left"/>
      <w:pPr>
        <w:ind w:left="6288" w:hanging="281"/>
      </w:pPr>
      <w:rPr>
        <w:rFonts w:hint="default"/>
      </w:rPr>
    </w:lvl>
    <w:lvl w:ilvl="8" w:tplc="732E477A">
      <w:numFmt w:val="bullet"/>
      <w:lvlText w:val="•"/>
      <w:lvlJc w:val="left"/>
      <w:pPr>
        <w:ind w:left="7241" w:hanging="281"/>
      </w:pPr>
      <w:rPr>
        <w:rFonts w:hint="default"/>
      </w:rPr>
    </w:lvl>
  </w:abstractNum>
  <w:abstractNum w:abstractNumId="1">
    <w:nsid w:val="1ED04C24"/>
    <w:multiLevelType w:val="hybridMultilevel"/>
    <w:tmpl w:val="848A42C2"/>
    <w:lvl w:ilvl="0" w:tplc="A06A9CC8">
      <w:start w:val="2"/>
      <w:numFmt w:val="decimal"/>
      <w:lvlText w:val="%1."/>
      <w:lvlJc w:val="left"/>
      <w:pPr>
        <w:ind w:left="1080" w:hanging="303"/>
        <w:jc w:val="right"/>
      </w:pPr>
      <w:rPr>
        <w:rFonts w:hint="default"/>
        <w:w w:val="106"/>
      </w:rPr>
    </w:lvl>
    <w:lvl w:ilvl="1" w:tplc="187CD0CE">
      <w:numFmt w:val="bullet"/>
      <w:lvlText w:val="•"/>
      <w:lvlJc w:val="left"/>
      <w:pPr>
        <w:ind w:left="1938" w:hanging="303"/>
      </w:pPr>
      <w:rPr>
        <w:rFonts w:hint="default"/>
      </w:rPr>
    </w:lvl>
    <w:lvl w:ilvl="2" w:tplc="EA1E49C4">
      <w:numFmt w:val="bullet"/>
      <w:lvlText w:val="•"/>
      <w:lvlJc w:val="left"/>
      <w:pPr>
        <w:ind w:left="2796" w:hanging="303"/>
      </w:pPr>
      <w:rPr>
        <w:rFonts w:hint="default"/>
      </w:rPr>
    </w:lvl>
    <w:lvl w:ilvl="3" w:tplc="407C67AE">
      <w:numFmt w:val="bullet"/>
      <w:lvlText w:val="•"/>
      <w:lvlJc w:val="left"/>
      <w:pPr>
        <w:ind w:left="3654" w:hanging="303"/>
      </w:pPr>
      <w:rPr>
        <w:rFonts w:hint="default"/>
      </w:rPr>
    </w:lvl>
    <w:lvl w:ilvl="4" w:tplc="081A102A">
      <w:numFmt w:val="bullet"/>
      <w:lvlText w:val="•"/>
      <w:lvlJc w:val="left"/>
      <w:pPr>
        <w:ind w:left="4512" w:hanging="303"/>
      </w:pPr>
      <w:rPr>
        <w:rFonts w:hint="default"/>
      </w:rPr>
    </w:lvl>
    <w:lvl w:ilvl="5" w:tplc="66C864EA">
      <w:numFmt w:val="bullet"/>
      <w:lvlText w:val="•"/>
      <w:lvlJc w:val="left"/>
      <w:pPr>
        <w:ind w:left="5370" w:hanging="303"/>
      </w:pPr>
      <w:rPr>
        <w:rFonts w:hint="default"/>
      </w:rPr>
    </w:lvl>
    <w:lvl w:ilvl="6" w:tplc="EA242AA4">
      <w:numFmt w:val="bullet"/>
      <w:lvlText w:val="•"/>
      <w:lvlJc w:val="left"/>
      <w:pPr>
        <w:ind w:left="6228" w:hanging="303"/>
      </w:pPr>
      <w:rPr>
        <w:rFonts w:hint="default"/>
      </w:rPr>
    </w:lvl>
    <w:lvl w:ilvl="7" w:tplc="5950B996">
      <w:numFmt w:val="bullet"/>
      <w:lvlText w:val="•"/>
      <w:lvlJc w:val="left"/>
      <w:pPr>
        <w:ind w:left="7086" w:hanging="303"/>
      </w:pPr>
      <w:rPr>
        <w:rFonts w:hint="default"/>
      </w:rPr>
    </w:lvl>
    <w:lvl w:ilvl="8" w:tplc="21DC6376">
      <w:numFmt w:val="bullet"/>
      <w:lvlText w:val="•"/>
      <w:lvlJc w:val="left"/>
      <w:pPr>
        <w:ind w:left="7944" w:hanging="303"/>
      </w:pPr>
      <w:rPr>
        <w:rFonts w:hint="default"/>
      </w:rPr>
    </w:lvl>
  </w:abstractNum>
  <w:abstractNum w:abstractNumId="2">
    <w:nsid w:val="25781B4B"/>
    <w:multiLevelType w:val="hybridMultilevel"/>
    <w:tmpl w:val="805A61C0"/>
    <w:lvl w:ilvl="0" w:tplc="6DF8376A">
      <w:numFmt w:val="bullet"/>
      <w:lvlText w:val="•"/>
      <w:lvlJc w:val="left"/>
      <w:pPr>
        <w:ind w:left="410" w:hanging="189"/>
      </w:pPr>
      <w:rPr>
        <w:rFonts w:ascii="Arial" w:eastAsia="Arial" w:hAnsi="Arial" w:cs="Arial" w:hint="default"/>
        <w:color w:val="2F2F2F"/>
        <w:w w:val="75"/>
        <w:sz w:val="19"/>
        <w:szCs w:val="19"/>
      </w:rPr>
    </w:lvl>
    <w:lvl w:ilvl="1" w:tplc="5A4444A8">
      <w:numFmt w:val="bullet"/>
      <w:lvlText w:val="•"/>
      <w:lvlJc w:val="left"/>
      <w:pPr>
        <w:ind w:left="722" w:hanging="189"/>
      </w:pPr>
      <w:rPr>
        <w:rFonts w:hint="default"/>
      </w:rPr>
    </w:lvl>
    <w:lvl w:ilvl="2" w:tplc="75163216">
      <w:numFmt w:val="bullet"/>
      <w:lvlText w:val="•"/>
      <w:lvlJc w:val="left"/>
      <w:pPr>
        <w:ind w:left="1025" w:hanging="189"/>
      </w:pPr>
      <w:rPr>
        <w:rFonts w:hint="default"/>
      </w:rPr>
    </w:lvl>
    <w:lvl w:ilvl="3" w:tplc="F7BA6450">
      <w:numFmt w:val="bullet"/>
      <w:lvlText w:val="•"/>
      <w:lvlJc w:val="left"/>
      <w:pPr>
        <w:ind w:left="1328" w:hanging="189"/>
      </w:pPr>
      <w:rPr>
        <w:rFonts w:hint="default"/>
      </w:rPr>
    </w:lvl>
    <w:lvl w:ilvl="4" w:tplc="CE92751E">
      <w:numFmt w:val="bullet"/>
      <w:lvlText w:val="•"/>
      <w:lvlJc w:val="left"/>
      <w:pPr>
        <w:ind w:left="1631" w:hanging="189"/>
      </w:pPr>
      <w:rPr>
        <w:rFonts w:hint="default"/>
      </w:rPr>
    </w:lvl>
    <w:lvl w:ilvl="5" w:tplc="A5C04EB2">
      <w:numFmt w:val="bullet"/>
      <w:lvlText w:val="•"/>
      <w:lvlJc w:val="left"/>
      <w:pPr>
        <w:ind w:left="1934" w:hanging="189"/>
      </w:pPr>
      <w:rPr>
        <w:rFonts w:hint="default"/>
      </w:rPr>
    </w:lvl>
    <w:lvl w:ilvl="6" w:tplc="87600BDC">
      <w:numFmt w:val="bullet"/>
      <w:lvlText w:val="•"/>
      <w:lvlJc w:val="left"/>
      <w:pPr>
        <w:ind w:left="2237" w:hanging="189"/>
      </w:pPr>
      <w:rPr>
        <w:rFonts w:hint="default"/>
      </w:rPr>
    </w:lvl>
    <w:lvl w:ilvl="7" w:tplc="44E21FC4">
      <w:numFmt w:val="bullet"/>
      <w:lvlText w:val="•"/>
      <w:lvlJc w:val="left"/>
      <w:pPr>
        <w:ind w:left="2540" w:hanging="189"/>
      </w:pPr>
      <w:rPr>
        <w:rFonts w:hint="default"/>
      </w:rPr>
    </w:lvl>
    <w:lvl w:ilvl="8" w:tplc="E7E619A8">
      <w:numFmt w:val="bullet"/>
      <w:lvlText w:val="•"/>
      <w:lvlJc w:val="left"/>
      <w:pPr>
        <w:ind w:left="2843" w:hanging="189"/>
      </w:pPr>
      <w:rPr>
        <w:rFonts w:hint="default"/>
      </w:rPr>
    </w:lvl>
  </w:abstractNum>
  <w:abstractNum w:abstractNumId="3">
    <w:nsid w:val="2B9B0761"/>
    <w:multiLevelType w:val="hybridMultilevel"/>
    <w:tmpl w:val="929ABE34"/>
    <w:lvl w:ilvl="0" w:tplc="D988B954">
      <w:numFmt w:val="bullet"/>
      <w:lvlText w:val="•"/>
      <w:lvlJc w:val="left"/>
      <w:pPr>
        <w:ind w:left="394" w:hanging="184"/>
      </w:pPr>
      <w:rPr>
        <w:rFonts w:ascii="Arial" w:eastAsia="Arial" w:hAnsi="Arial" w:cs="Arial" w:hint="default"/>
        <w:color w:val="2F2F2F"/>
        <w:w w:val="77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01C8F"/>
    <w:multiLevelType w:val="hybridMultilevel"/>
    <w:tmpl w:val="9FF4C536"/>
    <w:lvl w:ilvl="0" w:tplc="25B8545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801F3"/>
    <w:multiLevelType w:val="hybridMultilevel"/>
    <w:tmpl w:val="D4986288"/>
    <w:lvl w:ilvl="0" w:tplc="5972C674">
      <w:numFmt w:val="bullet"/>
      <w:lvlText w:val="•"/>
      <w:lvlJc w:val="left"/>
      <w:pPr>
        <w:ind w:left="406" w:hanging="189"/>
      </w:pPr>
      <w:rPr>
        <w:rFonts w:ascii="Arial" w:eastAsia="Arial" w:hAnsi="Arial" w:cs="Arial" w:hint="default"/>
        <w:color w:val="2F2F2F"/>
        <w:w w:val="79"/>
        <w:sz w:val="19"/>
        <w:szCs w:val="19"/>
      </w:rPr>
    </w:lvl>
    <w:lvl w:ilvl="1" w:tplc="D0C008C8">
      <w:numFmt w:val="bullet"/>
      <w:lvlText w:val="•"/>
      <w:lvlJc w:val="left"/>
      <w:pPr>
        <w:ind w:left="708" w:hanging="189"/>
      </w:pPr>
      <w:rPr>
        <w:rFonts w:hint="default"/>
      </w:rPr>
    </w:lvl>
    <w:lvl w:ilvl="2" w:tplc="28CC8536">
      <w:numFmt w:val="bullet"/>
      <w:lvlText w:val="•"/>
      <w:lvlJc w:val="left"/>
      <w:pPr>
        <w:ind w:left="1016" w:hanging="189"/>
      </w:pPr>
      <w:rPr>
        <w:rFonts w:hint="default"/>
      </w:rPr>
    </w:lvl>
    <w:lvl w:ilvl="3" w:tplc="F2E6F316">
      <w:numFmt w:val="bullet"/>
      <w:lvlText w:val="•"/>
      <w:lvlJc w:val="left"/>
      <w:pPr>
        <w:ind w:left="1324" w:hanging="189"/>
      </w:pPr>
      <w:rPr>
        <w:rFonts w:hint="default"/>
      </w:rPr>
    </w:lvl>
    <w:lvl w:ilvl="4" w:tplc="4C02560A">
      <w:numFmt w:val="bullet"/>
      <w:lvlText w:val="•"/>
      <w:lvlJc w:val="left"/>
      <w:pPr>
        <w:ind w:left="1632" w:hanging="189"/>
      </w:pPr>
      <w:rPr>
        <w:rFonts w:hint="default"/>
      </w:rPr>
    </w:lvl>
    <w:lvl w:ilvl="5" w:tplc="0FF0BCA2">
      <w:numFmt w:val="bullet"/>
      <w:lvlText w:val="•"/>
      <w:lvlJc w:val="left"/>
      <w:pPr>
        <w:ind w:left="1941" w:hanging="189"/>
      </w:pPr>
      <w:rPr>
        <w:rFonts w:hint="default"/>
      </w:rPr>
    </w:lvl>
    <w:lvl w:ilvl="6" w:tplc="030AD7DE">
      <w:numFmt w:val="bullet"/>
      <w:lvlText w:val="•"/>
      <w:lvlJc w:val="left"/>
      <w:pPr>
        <w:ind w:left="2249" w:hanging="189"/>
      </w:pPr>
      <w:rPr>
        <w:rFonts w:hint="default"/>
      </w:rPr>
    </w:lvl>
    <w:lvl w:ilvl="7" w:tplc="DF901326">
      <w:numFmt w:val="bullet"/>
      <w:lvlText w:val="•"/>
      <w:lvlJc w:val="left"/>
      <w:pPr>
        <w:ind w:left="2557" w:hanging="189"/>
      </w:pPr>
      <w:rPr>
        <w:rFonts w:hint="default"/>
      </w:rPr>
    </w:lvl>
    <w:lvl w:ilvl="8" w:tplc="1C6CC20E">
      <w:numFmt w:val="bullet"/>
      <w:lvlText w:val="•"/>
      <w:lvlJc w:val="left"/>
      <w:pPr>
        <w:ind w:left="2865" w:hanging="189"/>
      </w:pPr>
      <w:rPr>
        <w:rFonts w:hint="default"/>
      </w:rPr>
    </w:lvl>
  </w:abstractNum>
  <w:abstractNum w:abstractNumId="6">
    <w:nsid w:val="405835E2"/>
    <w:multiLevelType w:val="hybridMultilevel"/>
    <w:tmpl w:val="D3B2D61E"/>
    <w:lvl w:ilvl="0" w:tplc="E57C7000">
      <w:start w:val="1"/>
      <w:numFmt w:val="decimal"/>
      <w:lvlText w:val="%1."/>
      <w:lvlJc w:val="left"/>
      <w:pPr>
        <w:ind w:left="297" w:hanging="297"/>
      </w:pPr>
      <w:rPr>
        <w:rFonts w:ascii="Times New Roman" w:eastAsia="Times New Roman" w:hAnsi="Times New Roman" w:cs="Times New Roman" w:hint="default"/>
        <w:color w:val="363636"/>
        <w:w w:val="105"/>
        <w:sz w:val="23"/>
        <w:szCs w:val="23"/>
      </w:rPr>
    </w:lvl>
    <w:lvl w:ilvl="1" w:tplc="347A7AA0">
      <w:numFmt w:val="bullet"/>
      <w:lvlText w:val="•"/>
      <w:lvlJc w:val="left"/>
      <w:pPr>
        <w:ind w:left="1184" w:hanging="297"/>
      </w:pPr>
      <w:rPr>
        <w:rFonts w:hint="default"/>
      </w:rPr>
    </w:lvl>
    <w:lvl w:ilvl="2" w:tplc="B2D04612">
      <w:numFmt w:val="bullet"/>
      <w:lvlText w:val="•"/>
      <w:lvlJc w:val="left"/>
      <w:pPr>
        <w:ind w:left="2062" w:hanging="297"/>
      </w:pPr>
      <w:rPr>
        <w:rFonts w:hint="default"/>
      </w:rPr>
    </w:lvl>
    <w:lvl w:ilvl="3" w:tplc="96A0E854">
      <w:numFmt w:val="bullet"/>
      <w:lvlText w:val="•"/>
      <w:lvlJc w:val="left"/>
      <w:pPr>
        <w:ind w:left="2940" w:hanging="297"/>
      </w:pPr>
      <w:rPr>
        <w:rFonts w:hint="default"/>
      </w:rPr>
    </w:lvl>
    <w:lvl w:ilvl="4" w:tplc="93828434">
      <w:numFmt w:val="bullet"/>
      <w:lvlText w:val="•"/>
      <w:lvlJc w:val="left"/>
      <w:pPr>
        <w:ind w:left="3818" w:hanging="297"/>
      </w:pPr>
      <w:rPr>
        <w:rFonts w:hint="default"/>
      </w:rPr>
    </w:lvl>
    <w:lvl w:ilvl="5" w:tplc="20C21574">
      <w:numFmt w:val="bullet"/>
      <w:lvlText w:val="•"/>
      <w:lvlJc w:val="left"/>
      <w:pPr>
        <w:ind w:left="4696" w:hanging="297"/>
      </w:pPr>
      <w:rPr>
        <w:rFonts w:hint="default"/>
      </w:rPr>
    </w:lvl>
    <w:lvl w:ilvl="6" w:tplc="6F241716">
      <w:numFmt w:val="bullet"/>
      <w:lvlText w:val="•"/>
      <w:lvlJc w:val="left"/>
      <w:pPr>
        <w:ind w:left="5574" w:hanging="297"/>
      </w:pPr>
      <w:rPr>
        <w:rFonts w:hint="default"/>
      </w:rPr>
    </w:lvl>
    <w:lvl w:ilvl="7" w:tplc="24204BB0">
      <w:numFmt w:val="bullet"/>
      <w:lvlText w:val="•"/>
      <w:lvlJc w:val="left"/>
      <w:pPr>
        <w:ind w:left="6452" w:hanging="297"/>
      </w:pPr>
      <w:rPr>
        <w:rFonts w:hint="default"/>
      </w:rPr>
    </w:lvl>
    <w:lvl w:ilvl="8" w:tplc="36D0366A">
      <w:numFmt w:val="bullet"/>
      <w:lvlText w:val="•"/>
      <w:lvlJc w:val="left"/>
      <w:pPr>
        <w:ind w:left="7330" w:hanging="297"/>
      </w:pPr>
      <w:rPr>
        <w:rFonts w:hint="default"/>
      </w:rPr>
    </w:lvl>
  </w:abstractNum>
  <w:abstractNum w:abstractNumId="7">
    <w:nsid w:val="40D5688A"/>
    <w:multiLevelType w:val="hybridMultilevel"/>
    <w:tmpl w:val="EF38CF6A"/>
    <w:lvl w:ilvl="0" w:tplc="D988B954">
      <w:numFmt w:val="bullet"/>
      <w:lvlText w:val="•"/>
      <w:lvlJc w:val="left"/>
      <w:pPr>
        <w:ind w:left="394" w:hanging="184"/>
      </w:pPr>
      <w:rPr>
        <w:rFonts w:ascii="Arial" w:eastAsia="Arial" w:hAnsi="Arial" w:cs="Arial" w:hint="default"/>
        <w:color w:val="2F2F2F"/>
        <w:w w:val="77"/>
        <w:sz w:val="19"/>
        <w:szCs w:val="19"/>
      </w:rPr>
    </w:lvl>
    <w:lvl w:ilvl="1" w:tplc="59E648DE">
      <w:numFmt w:val="bullet"/>
      <w:lvlText w:val="•"/>
      <w:lvlJc w:val="left"/>
      <w:pPr>
        <w:ind w:left="701" w:hanging="184"/>
      </w:pPr>
      <w:rPr>
        <w:rFonts w:hint="default"/>
      </w:rPr>
    </w:lvl>
    <w:lvl w:ilvl="2" w:tplc="DF102DB0">
      <w:numFmt w:val="bullet"/>
      <w:lvlText w:val="•"/>
      <w:lvlJc w:val="left"/>
      <w:pPr>
        <w:ind w:left="1003" w:hanging="184"/>
      </w:pPr>
      <w:rPr>
        <w:rFonts w:hint="default"/>
      </w:rPr>
    </w:lvl>
    <w:lvl w:ilvl="3" w:tplc="393E4920">
      <w:numFmt w:val="bullet"/>
      <w:lvlText w:val="•"/>
      <w:lvlJc w:val="left"/>
      <w:pPr>
        <w:ind w:left="1304" w:hanging="184"/>
      </w:pPr>
      <w:rPr>
        <w:rFonts w:hint="default"/>
      </w:rPr>
    </w:lvl>
    <w:lvl w:ilvl="4" w:tplc="BA2CAC82">
      <w:numFmt w:val="bullet"/>
      <w:lvlText w:val="•"/>
      <w:lvlJc w:val="left"/>
      <w:pPr>
        <w:ind w:left="1606" w:hanging="184"/>
      </w:pPr>
      <w:rPr>
        <w:rFonts w:hint="default"/>
      </w:rPr>
    </w:lvl>
    <w:lvl w:ilvl="5" w:tplc="7752EBC4">
      <w:numFmt w:val="bullet"/>
      <w:lvlText w:val="•"/>
      <w:lvlJc w:val="left"/>
      <w:pPr>
        <w:ind w:left="1907" w:hanging="184"/>
      </w:pPr>
      <w:rPr>
        <w:rFonts w:hint="default"/>
      </w:rPr>
    </w:lvl>
    <w:lvl w:ilvl="6" w:tplc="499681BE">
      <w:numFmt w:val="bullet"/>
      <w:lvlText w:val="•"/>
      <w:lvlJc w:val="left"/>
      <w:pPr>
        <w:ind w:left="2209" w:hanging="184"/>
      </w:pPr>
      <w:rPr>
        <w:rFonts w:hint="default"/>
      </w:rPr>
    </w:lvl>
    <w:lvl w:ilvl="7" w:tplc="E70C3D54">
      <w:numFmt w:val="bullet"/>
      <w:lvlText w:val="•"/>
      <w:lvlJc w:val="left"/>
      <w:pPr>
        <w:ind w:left="2510" w:hanging="184"/>
      </w:pPr>
      <w:rPr>
        <w:rFonts w:hint="default"/>
      </w:rPr>
    </w:lvl>
    <w:lvl w:ilvl="8" w:tplc="46C2D826">
      <w:numFmt w:val="bullet"/>
      <w:lvlText w:val="•"/>
      <w:lvlJc w:val="left"/>
      <w:pPr>
        <w:ind w:left="2812" w:hanging="184"/>
      </w:pPr>
      <w:rPr>
        <w:rFonts w:hint="default"/>
      </w:rPr>
    </w:lvl>
  </w:abstractNum>
  <w:abstractNum w:abstractNumId="8">
    <w:nsid w:val="44BB79BB"/>
    <w:multiLevelType w:val="hybridMultilevel"/>
    <w:tmpl w:val="8A38FA2C"/>
    <w:lvl w:ilvl="0" w:tplc="D988B954">
      <w:numFmt w:val="bullet"/>
      <w:lvlText w:val="•"/>
      <w:lvlJc w:val="left"/>
      <w:pPr>
        <w:ind w:left="394" w:hanging="184"/>
      </w:pPr>
      <w:rPr>
        <w:rFonts w:ascii="Arial" w:eastAsia="Arial" w:hAnsi="Arial" w:cs="Arial" w:hint="default"/>
        <w:color w:val="2F2F2F"/>
        <w:w w:val="77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A20B8"/>
    <w:multiLevelType w:val="hybridMultilevel"/>
    <w:tmpl w:val="777A1A6A"/>
    <w:lvl w:ilvl="0" w:tplc="25B8545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5641F"/>
    <w:multiLevelType w:val="hybridMultilevel"/>
    <w:tmpl w:val="69E86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92883"/>
    <w:multiLevelType w:val="hybridMultilevel"/>
    <w:tmpl w:val="DAF8FFE6"/>
    <w:lvl w:ilvl="0" w:tplc="D988B954">
      <w:numFmt w:val="bullet"/>
      <w:lvlText w:val="•"/>
      <w:lvlJc w:val="left"/>
      <w:pPr>
        <w:ind w:left="394" w:hanging="184"/>
      </w:pPr>
      <w:rPr>
        <w:rFonts w:ascii="Arial" w:eastAsia="Arial" w:hAnsi="Arial" w:cs="Arial" w:hint="default"/>
        <w:color w:val="2F2F2F"/>
        <w:w w:val="77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64FCB"/>
    <w:multiLevelType w:val="hybridMultilevel"/>
    <w:tmpl w:val="A8DC9538"/>
    <w:lvl w:ilvl="0" w:tplc="25B8545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74844748">
      <w:numFmt w:val="bullet"/>
      <w:lvlText w:val="•"/>
      <w:lvlJc w:val="left"/>
      <w:pPr>
        <w:ind w:left="1113" w:hanging="240"/>
      </w:pPr>
      <w:rPr>
        <w:rFonts w:hint="default"/>
      </w:rPr>
    </w:lvl>
    <w:lvl w:ilvl="2" w:tplc="FE107998">
      <w:numFmt w:val="bullet"/>
      <w:lvlText w:val="•"/>
      <w:lvlJc w:val="left"/>
      <w:pPr>
        <w:ind w:left="1989" w:hanging="240"/>
      </w:pPr>
      <w:rPr>
        <w:rFonts w:hint="default"/>
      </w:rPr>
    </w:lvl>
    <w:lvl w:ilvl="3" w:tplc="431C1D04">
      <w:numFmt w:val="bullet"/>
      <w:lvlText w:val="•"/>
      <w:lvlJc w:val="left"/>
      <w:pPr>
        <w:ind w:left="2865" w:hanging="240"/>
      </w:pPr>
      <w:rPr>
        <w:rFonts w:hint="default"/>
      </w:rPr>
    </w:lvl>
    <w:lvl w:ilvl="4" w:tplc="7DE064AE">
      <w:numFmt w:val="bullet"/>
      <w:lvlText w:val="•"/>
      <w:lvlJc w:val="left"/>
      <w:pPr>
        <w:ind w:left="3741" w:hanging="240"/>
      </w:pPr>
      <w:rPr>
        <w:rFonts w:hint="default"/>
      </w:rPr>
    </w:lvl>
    <w:lvl w:ilvl="5" w:tplc="CC045214">
      <w:numFmt w:val="bullet"/>
      <w:lvlText w:val="•"/>
      <w:lvlJc w:val="left"/>
      <w:pPr>
        <w:ind w:left="4617" w:hanging="240"/>
      </w:pPr>
      <w:rPr>
        <w:rFonts w:hint="default"/>
      </w:rPr>
    </w:lvl>
    <w:lvl w:ilvl="6" w:tplc="63982D9A">
      <w:numFmt w:val="bullet"/>
      <w:lvlText w:val="•"/>
      <w:lvlJc w:val="left"/>
      <w:pPr>
        <w:ind w:left="5493" w:hanging="240"/>
      </w:pPr>
      <w:rPr>
        <w:rFonts w:hint="default"/>
      </w:rPr>
    </w:lvl>
    <w:lvl w:ilvl="7" w:tplc="B88C7C88">
      <w:numFmt w:val="bullet"/>
      <w:lvlText w:val="•"/>
      <w:lvlJc w:val="left"/>
      <w:pPr>
        <w:ind w:left="6369" w:hanging="240"/>
      </w:pPr>
      <w:rPr>
        <w:rFonts w:hint="default"/>
      </w:rPr>
    </w:lvl>
    <w:lvl w:ilvl="8" w:tplc="CF881ECC">
      <w:numFmt w:val="bullet"/>
      <w:lvlText w:val="•"/>
      <w:lvlJc w:val="left"/>
      <w:pPr>
        <w:ind w:left="7245" w:hanging="2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1"/>
  </w:num>
  <w:num w:numId="5">
    <w:abstractNumId w:val="8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0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5A"/>
    <w:rsid w:val="00103539"/>
    <w:rsid w:val="00155A23"/>
    <w:rsid w:val="002123D3"/>
    <w:rsid w:val="00402BCB"/>
    <w:rsid w:val="00425E88"/>
    <w:rsid w:val="0047208D"/>
    <w:rsid w:val="004A2A70"/>
    <w:rsid w:val="006B7F75"/>
    <w:rsid w:val="008700D2"/>
    <w:rsid w:val="00AE15C4"/>
    <w:rsid w:val="00AE3EA7"/>
    <w:rsid w:val="00B35954"/>
    <w:rsid w:val="00BB2BA7"/>
    <w:rsid w:val="00CF275A"/>
    <w:rsid w:val="00D02C2F"/>
    <w:rsid w:val="00D75C4D"/>
    <w:rsid w:val="00E7432E"/>
    <w:rsid w:val="00E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86D55-8DBC-41E7-8685-B72BFBE4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erpetua" w:eastAsiaTheme="minorHAnsi" w:hAnsi="Perpetua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2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F75"/>
  </w:style>
  <w:style w:type="paragraph" w:styleId="Footer">
    <w:name w:val="footer"/>
    <w:basedOn w:val="Normal"/>
    <w:link w:val="FooterChar"/>
    <w:uiPriority w:val="99"/>
    <w:unhideWhenUsed/>
    <w:rsid w:val="006B7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F75"/>
  </w:style>
  <w:style w:type="character" w:styleId="Hyperlink">
    <w:name w:val="Hyperlink"/>
    <w:basedOn w:val="DefaultParagraphFont"/>
    <w:uiPriority w:val="99"/>
    <w:unhideWhenUsed/>
    <w:rsid w:val="00AE3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cm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Heather L.</dc:creator>
  <cp:keywords/>
  <dc:description/>
  <cp:lastModifiedBy>Newton, Heather L.</cp:lastModifiedBy>
  <cp:revision>2</cp:revision>
  <cp:lastPrinted>2017-02-21T20:04:00Z</cp:lastPrinted>
  <dcterms:created xsi:type="dcterms:W3CDTF">2018-02-21T15:35:00Z</dcterms:created>
  <dcterms:modified xsi:type="dcterms:W3CDTF">2018-02-21T15:35:00Z</dcterms:modified>
</cp:coreProperties>
</file>